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6DFD" w14:textId="1DB3620D" w:rsidR="006535CE" w:rsidRDefault="000C5478">
      <w:pPr>
        <w:ind w:right="630"/>
        <w:jc w:val="right"/>
      </w:pPr>
      <w:r>
        <w:rPr>
          <w:noProof/>
        </w:rPr>
        <w:drawing>
          <wp:anchor distT="0" distB="0" distL="114935" distR="114935" simplePos="0" relativeHeight="251659264" behindDoc="0" locked="0" layoutInCell="1" allowOverlap="1" wp14:anchorId="26260A08" wp14:editId="6D96B2A6">
            <wp:simplePos x="0" y="0"/>
            <wp:positionH relativeFrom="margin">
              <wp:align>right</wp:align>
            </wp:positionH>
            <wp:positionV relativeFrom="paragraph">
              <wp:posOffset>6985</wp:posOffset>
            </wp:positionV>
            <wp:extent cx="6249035" cy="5537835"/>
            <wp:effectExtent l="0" t="0" r="0" b="5715"/>
            <wp:wrapNone/>
            <wp:docPr id="1" name="図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pic:cNvPicPr>
                      <a:picLocks noChangeAspect="1"/>
                    </pic:cNvPicPr>
                  </pic:nvPicPr>
                  <pic:blipFill>
                    <a:blip r:embed="rId7"/>
                    <a:stretch>
                      <a:fillRect/>
                    </a:stretch>
                  </pic:blipFill>
                  <pic:spPr>
                    <a:xfrm>
                      <a:off x="0" y="0"/>
                      <a:ext cx="6249035" cy="5537835"/>
                    </a:xfrm>
                    <a:prstGeom prst="rect">
                      <a:avLst/>
                    </a:prstGeom>
                    <a:noFill/>
                    <a:ln>
                      <a:noFill/>
                    </a:ln>
                  </pic:spPr>
                </pic:pic>
              </a:graphicData>
            </a:graphic>
          </wp:anchor>
        </w:drawing>
      </w:r>
      <w:r w:rsidR="00A970FE">
        <w:rPr>
          <w:rFonts w:hint="eastAsia"/>
        </w:rPr>
        <w:t>令和５年10月31日</w:t>
      </w:r>
    </w:p>
    <w:p w14:paraId="3FDA4E5D" w14:textId="1E222A77" w:rsidR="006535CE" w:rsidRDefault="006535CE">
      <w:pPr>
        <w:ind w:right="420"/>
        <w:jc w:val="right"/>
      </w:pPr>
    </w:p>
    <w:p w14:paraId="34FD1C41" w14:textId="1D8A2764" w:rsidR="006535CE" w:rsidRDefault="00A970FE">
      <w:r>
        <w:rPr>
          <w:rFonts w:hint="eastAsia"/>
        </w:rPr>
        <w:t>保　護　者　様</w:t>
      </w:r>
    </w:p>
    <w:p w14:paraId="6D31B49D" w14:textId="70F67EBC" w:rsidR="006535CE" w:rsidRDefault="006535CE"/>
    <w:p w14:paraId="26EAE46C" w14:textId="002E67BF" w:rsidR="006535CE" w:rsidRDefault="00A970FE">
      <w:pPr>
        <w:jc w:val="right"/>
      </w:pPr>
      <w:r>
        <w:rPr>
          <w:rFonts w:hint="eastAsia"/>
        </w:rPr>
        <w:t>エンジェルkids陽だまり園</w:t>
      </w:r>
    </w:p>
    <w:p w14:paraId="1C49C09A" w14:textId="6782BDAC" w:rsidR="006535CE" w:rsidRDefault="00A970FE">
      <w:pPr>
        <w:ind w:right="840"/>
        <w:jc w:val="right"/>
      </w:pPr>
      <w:r>
        <w:rPr>
          <w:rFonts w:hint="eastAsia"/>
        </w:rPr>
        <w:t>園長　藤原　和将</w:t>
      </w:r>
    </w:p>
    <w:p w14:paraId="546EA4B8" w14:textId="60054BFE" w:rsidR="006535CE" w:rsidRDefault="006535CE">
      <w:pPr>
        <w:ind w:right="840"/>
      </w:pPr>
    </w:p>
    <w:p w14:paraId="33B1F957" w14:textId="73BD50B1" w:rsidR="006535CE" w:rsidRDefault="00A970FE">
      <w:pPr>
        <w:ind w:right="840"/>
        <w:jc w:val="center"/>
        <w:rPr>
          <w:sz w:val="22"/>
          <w:szCs w:val="24"/>
        </w:rPr>
      </w:pPr>
      <w:r>
        <w:rPr>
          <w:rFonts w:hint="eastAsia"/>
          <w:sz w:val="22"/>
          <w:szCs w:val="24"/>
        </w:rPr>
        <w:t>令和5年度　前期自己評価について（お知らせ）</w:t>
      </w:r>
    </w:p>
    <w:p w14:paraId="4DB757EB" w14:textId="084E497C" w:rsidR="006535CE" w:rsidRDefault="006535CE">
      <w:pPr>
        <w:ind w:right="840"/>
      </w:pPr>
    </w:p>
    <w:p w14:paraId="53D2790D" w14:textId="657160AD" w:rsidR="007F1680" w:rsidRDefault="00A970FE" w:rsidP="007F1680">
      <w:pPr>
        <w:ind w:right="840" w:firstLineChars="100" w:firstLine="210"/>
      </w:pPr>
      <w:r>
        <w:rPr>
          <w:rFonts w:hint="eastAsia"/>
        </w:rPr>
        <w:t>標記につきまして、</w:t>
      </w:r>
      <w:r w:rsidR="007F1680" w:rsidRPr="007F1680">
        <w:t>認定こども園法により、教育及び保育並びに子育て支援事業の状況その他の運営の状況</w:t>
      </w:r>
      <w:r w:rsidR="007F1680">
        <w:rPr>
          <w:rFonts w:hint="eastAsia"/>
        </w:rPr>
        <w:t>の向上を図る為、保育士自身が</w:t>
      </w:r>
      <w:r w:rsidR="007F1680" w:rsidRPr="007F1680">
        <w:t>自己評価を行い</w:t>
      </w:r>
      <w:r w:rsidR="007F1680">
        <w:rPr>
          <w:rFonts w:hint="eastAsia"/>
        </w:rPr>
        <w:t>、</w:t>
      </w:r>
      <w:r w:rsidR="00FB7015">
        <w:rPr>
          <w:rFonts w:hint="eastAsia"/>
        </w:rPr>
        <w:t>教育及び</w:t>
      </w:r>
      <w:r w:rsidR="007F1680">
        <w:rPr>
          <w:rFonts w:hint="eastAsia"/>
        </w:rPr>
        <w:t>保育の計画の展開や</w:t>
      </w:r>
      <w:r w:rsidR="00FB7015">
        <w:rPr>
          <w:rFonts w:hint="eastAsia"/>
        </w:rPr>
        <w:t>教育及び</w:t>
      </w:r>
      <w:r w:rsidR="007F1680">
        <w:rPr>
          <w:rFonts w:hint="eastAsia"/>
        </w:rPr>
        <w:t>保育の内容等について令和５年４月から令和５年９月までの前期分の評価を終了いたしましたので、別紙のとおりお知らせ致します。</w:t>
      </w:r>
      <w:r w:rsidR="007F1680">
        <w:rPr>
          <w:rFonts w:hint="eastAsia"/>
        </w:rPr>
        <w:t xml:space="preserve">　　</w:t>
      </w:r>
    </w:p>
    <w:p w14:paraId="2E369624" w14:textId="40F61BC3" w:rsidR="007F1680" w:rsidRPr="007F1680" w:rsidRDefault="00FB7015" w:rsidP="007F1680">
      <w:pPr>
        <w:ind w:right="840" w:firstLineChars="100" w:firstLine="210"/>
      </w:pPr>
      <w:r>
        <w:rPr>
          <w:rFonts w:hint="eastAsia"/>
        </w:rPr>
        <w:t>なお、</w:t>
      </w:r>
      <w:r w:rsidR="007F1680">
        <w:rPr>
          <w:rFonts w:hint="eastAsia"/>
        </w:rPr>
        <w:t>評価結果を踏まえて、</w:t>
      </w:r>
      <w:r>
        <w:rPr>
          <w:rFonts w:hint="eastAsia"/>
        </w:rPr>
        <w:t>教育及び</w:t>
      </w:r>
      <w:r w:rsidR="007F1680" w:rsidRPr="007F1680">
        <w:t>保育課題に取り組む姿勢や体制が確かなもの</w:t>
      </w:r>
      <w:r>
        <w:rPr>
          <w:rFonts w:hint="eastAsia"/>
        </w:rPr>
        <w:t>か把握し</w:t>
      </w:r>
      <w:r w:rsidR="007F1680" w:rsidRPr="007F1680">
        <w:t>、保育</w:t>
      </w:r>
      <w:r w:rsidR="007F1680">
        <w:rPr>
          <w:rFonts w:hint="eastAsia"/>
        </w:rPr>
        <w:t>士</w:t>
      </w:r>
      <w:r w:rsidR="007F1680" w:rsidRPr="007F1680">
        <w:t>一人一人の専門性を向上させ、園内外の研修を充実しキャリアアップ</w:t>
      </w:r>
      <w:r>
        <w:rPr>
          <w:rFonts w:hint="eastAsia"/>
        </w:rPr>
        <w:t>を目指す</w:t>
      </w:r>
      <w:r w:rsidR="007F1680" w:rsidRPr="007F1680">
        <w:t>。</w:t>
      </w:r>
    </w:p>
    <w:p w14:paraId="6A364325" w14:textId="1E89568E" w:rsidR="006535CE" w:rsidRDefault="006535CE">
      <w:pPr>
        <w:ind w:right="840" w:firstLineChars="100" w:firstLine="210"/>
      </w:pPr>
    </w:p>
    <w:p w14:paraId="3EBAD468" w14:textId="79AABDBD" w:rsidR="006535CE" w:rsidRDefault="00A970FE">
      <w:pPr>
        <w:ind w:right="840"/>
      </w:pPr>
      <w:r>
        <w:rPr>
          <w:rFonts w:hint="eastAsia"/>
        </w:rPr>
        <w:t>【評価の目的】</w:t>
      </w:r>
    </w:p>
    <w:p w14:paraId="20737E30" w14:textId="4A29509A" w:rsidR="006535CE" w:rsidRDefault="00A970FE">
      <w:pPr>
        <w:ind w:left="210" w:right="840" w:hangingChars="100" w:hanging="210"/>
      </w:pPr>
      <w:r>
        <w:rPr>
          <w:rFonts w:hint="eastAsia"/>
        </w:rPr>
        <w:t>・評価をすることで保育士等の専門性の向上とともにこども園全体の教育・保育の質の向上を図る。</w:t>
      </w:r>
    </w:p>
    <w:p w14:paraId="09BCBA34" w14:textId="58C0C64B" w:rsidR="006535CE" w:rsidRDefault="00A970FE">
      <w:pPr>
        <w:ind w:left="210" w:right="840" w:hangingChars="100" w:hanging="210"/>
      </w:pPr>
      <w:r>
        <w:rPr>
          <w:rFonts w:hint="eastAsia"/>
        </w:rPr>
        <w:t>・保育者一人一人が、自己の教育・保育を振り返り、基盤となる子どもの理解を深めることで、日々の保育実践の意味を考え、より良い実践へと繋げていく。</w:t>
      </w:r>
    </w:p>
    <w:p w14:paraId="28400A4D" w14:textId="77777777" w:rsidR="006535CE" w:rsidRDefault="006535CE">
      <w:pPr>
        <w:ind w:right="840"/>
      </w:pPr>
    </w:p>
    <w:p w14:paraId="3BD7E24C" w14:textId="4829A887" w:rsidR="006535CE" w:rsidRDefault="00A970FE">
      <w:pPr>
        <w:ind w:right="840"/>
      </w:pPr>
      <w:r>
        <w:rPr>
          <w:rFonts w:hint="eastAsia"/>
        </w:rPr>
        <w:t>【評価のやり方】</w:t>
      </w:r>
    </w:p>
    <w:p w14:paraId="64114B88" w14:textId="234A0DDC" w:rsidR="006535CE" w:rsidRDefault="00FB7015">
      <w:pPr>
        <w:ind w:left="210" w:right="840" w:hangingChars="100" w:hanging="210"/>
      </w:pPr>
      <w:r>
        <w:rPr>
          <w:noProof/>
        </w:rPr>
        <w:drawing>
          <wp:anchor distT="0" distB="0" distL="114300" distR="114300" simplePos="0" relativeHeight="251660288" behindDoc="0" locked="0" layoutInCell="1" allowOverlap="1" wp14:anchorId="09A801FA" wp14:editId="6B0282F7">
            <wp:simplePos x="0" y="0"/>
            <wp:positionH relativeFrom="margin">
              <wp:align>right</wp:align>
            </wp:positionH>
            <wp:positionV relativeFrom="paragraph">
              <wp:posOffset>266557</wp:posOffset>
            </wp:positionV>
            <wp:extent cx="6234773" cy="3307646"/>
            <wp:effectExtent l="0" t="0" r="0" b="7620"/>
            <wp:wrapNone/>
            <wp:docPr id="72359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4773" cy="33076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70FE">
        <w:rPr>
          <w:rFonts w:hint="eastAsia"/>
        </w:rPr>
        <w:t>・保育所保育指針に基づく保育者のための「自己評価チェックリスト」を使用し、第１章から第７章について各々自己評価し平均値を出し全体傾向をグラフに表した。</w:t>
      </w:r>
    </w:p>
    <w:p w14:paraId="068B9D04" w14:textId="795DEC95" w:rsidR="006535CE" w:rsidRDefault="00A970FE">
      <w:pPr>
        <w:ind w:left="210" w:right="840" w:hangingChars="100" w:hanging="210"/>
      </w:pPr>
      <w:r>
        <w:rPr>
          <w:rFonts w:hint="eastAsia"/>
        </w:rPr>
        <w:t>・園の保育計画のもとである、目指す子ども「元気に遊ぶ子」の姿を保育者同士で挙げていき、再確認し共通理解を図り、その後、年間の保育内容を5領域に沿って振り返り、目指す子どもの姿を達成するための次年度の取り組みについて話し合った。</w:t>
      </w:r>
    </w:p>
    <w:p w14:paraId="3513588D" w14:textId="5C37854C" w:rsidR="006535CE" w:rsidRDefault="006535CE">
      <w:pPr>
        <w:ind w:right="840"/>
      </w:pPr>
    </w:p>
    <w:p w14:paraId="4238F89B" w14:textId="4A261FB4" w:rsidR="006535CE" w:rsidRDefault="00A970FE">
      <w:pPr>
        <w:ind w:right="840"/>
      </w:pPr>
      <w:r>
        <w:rPr>
          <w:rFonts w:hint="eastAsia"/>
        </w:rPr>
        <w:t>〖今回の評価を通して見えたこと〗</w:t>
      </w:r>
    </w:p>
    <w:p w14:paraId="1EA634EB" w14:textId="681F5354" w:rsidR="006535CE" w:rsidRDefault="00A970FE">
      <w:pPr>
        <w:ind w:left="210" w:right="840" w:hangingChars="100" w:hanging="210"/>
      </w:pPr>
      <w:r>
        <w:rPr>
          <w:rFonts w:hint="eastAsia"/>
        </w:rPr>
        <w:t>・全体的に見て、第５章 指導計画作成に当たって配慮すべき事項、第６章　研修と自己評価の事項が課題となる。今後、課題の改善に向け、保育者一人一人の質の向上を図るべく、保育所保育指針等の保育の大本となる書物の読み込みならびに、オンライン研修会・外部研修会等の積極的な参加や園内研修を通し、自己研鑽に努める。また、保育者同士が日々の保育実践における振り返りをその都度、繰り返し行い、保育について話を交わす機会を多く設け、翌日以降の保育に反映される事が必要と思われる。</w:t>
      </w:r>
    </w:p>
    <w:p w14:paraId="6948D058" w14:textId="1EBAC2A5" w:rsidR="006535CE" w:rsidRDefault="00A970FE">
      <w:r>
        <w:rPr>
          <w:rFonts w:hint="eastAsia"/>
        </w:rPr>
        <w:t xml:space="preserve">　今後も、保育者の気づきを大切にしながら、保育者同士がいつでも、どこでも、意見を交わす</w:t>
      </w:r>
    </w:p>
    <w:p w14:paraId="296DA9EB" w14:textId="65FEF597" w:rsidR="006535CE" w:rsidRDefault="00A970FE">
      <w:pPr>
        <w:ind w:firstLineChars="100" w:firstLine="210"/>
      </w:pPr>
      <w:r>
        <w:rPr>
          <w:rFonts w:hint="eastAsia"/>
        </w:rPr>
        <w:t>ことが出来るよう効率よく時間を使用し、更なる園の教育・保育の質の向上に努めていく。</w:t>
      </w:r>
    </w:p>
    <w:p w14:paraId="6F1C7010" w14:textId="56CBB56D" w:rsidR="006535CE" w:rsidRDefault="00A970FE">
      <w:r>
        <w:rPr>
          <w:noProof/>
        </w:rPr>
        <w:drawing>
          <wp:anchor distT="0" distB="0" distL="114935" distR="114935" simplePos="0" relativeHeight="251658240" behindDoc="0" locked="0" layoutInCell="1" allowOverlap="1" wp14:anchorId="310411E5" wp14:editId="7125F424">
            <wp:simplePos x="0" y="0"/>
            <wp:positionH relativeFrom="column">
              <wp:posOffset>-24130</wp:posOffset>
            </wp:positionH>
            <wp:positionV relativeFrom="paragraph">
              <wp:posOffset>5519420</wp:posOffset>
            </wp:positionV>
            <wp:extent cx="6253480" cy="3009900"/>
            <wp:effectExtent l="4445" t="4445" r="9525" b="14605"/>
            <wp:wrapNone/>
            <wp:docPr id="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sectPr w:rsidR="006535CE" w:rsidSect="000C5478">
      <w:pgSz w:w="23811" w:h="16838" w:orient="landscape"/>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081A" w14:textId="77777777" w:rsidR="000C5478" w:rsidRDefault="000C5478" w:rsidP="000C5478">
      <w:r>
        <w:separator/>
      </w:r>
    </w:p>
  </w:endnote>
  <w:endnote w:type="continuationSeparator" w:id="0">
    <w:p w14:paraId="3DBBAA4A" w14:textId="77777777" w:rsidR="000C5478" w:rsidRDefault="000C5478" w:rsidP="000C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9EAA" w14:textId="77777777" w:rsidR="000C5478" w:rsidRDefault="000C5478" w:rsidP="000C5478">
      <w:r>
        <w:separator/>
      </w:r>
    </w:p>
  </w:footnote>
  <w:footnote w:type="continuationSeparator" w:id="0">
    <w:p w14:paraId="75BB2637" w14:textId="77777777" w:rsidR="000C5478" w:rsidRDefault="000C5478" w:rsidP="000C5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2"/>
  <w:displayVerticalDrawingGridEvery w:val="2"/>
  <w:noPunctuationKerning/>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B1"/>
    <w:rsid w:val="00056054"/>
    <w:rsid w:val="000726B1"/>
    <w:rsid w:val="000C5478"/>
    <w:rsid w:val="003D1019"/>
    <w:rsid w:val="004D59BF"/>
    <w:rsid w:val="00576076"/>
    <w:rsid w:val="00576C5D"/>
    <w:rsid w:val="006535CE"/>
    <w:rsid w:val="007F1680"/>
    <w:rsid w:val="00923DE0"/>
    <w:rsid w:val="009351C6"/>
    <w:rsid w:val="009509CB"/>
    <w:rsid w:val="0096267F"/>
    <w:rsid w:val="009E4F4A"/>
    <w:rsid w:val="00A970FE"/>
    <w:rsid w:val="00D837AD"/>
    <w:rsid w:val="00E50C11"/>
    <w:rsid w:val="00E91417"/>
    <w:rsid w:val="00EA49C4"/>
    <w:rsid w:val="00EA4A7D"/>
    <w:rsid w:val="00FB7015"/>
    <w:rsid w:val="27BE5496"/>
    <w:rsid w:val="2EC54F03"/>
    <w:rsid w:val="72BE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58F1A1A3"/>
  <w15:docId w15:val="{0055C19C-761E-42FB-8FC7-EA4BBC48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478"/>
    <w:pPr>
      <w:tabs>
        <w:tab w:val="center" w:pos="4252"/>
        <w:tab w:val="right" w:pos="8504"/>
      </w:tabs>
      <w:snapToGrid w:val="0"/>
    </w:pPr>
  </w:style>
  <w:style w:type="character" w:customStyle="1" w:styleId="a4">
    <w:name w:val="ヘッダー (文字)"/>
    <w:basedOn w:val="a0"/>
    <w:link w:val="a3"/>
    <w:uiPriority w:val="99"/>
    <w:rsid w:val="000C5478"/>
    <w:rPr>
      <w:rFonts w:asciiTheme="minorHAnsi" w:eastAsiaTheme="minorEastAsia" w:hAnsiTheme="minorHAnsi" w:cstheme="minorBidi"/>
      <w:kern w:val="2"/>
      <w:sz w:val="21"/>
      <w:szCs w:val="22"/>
    </w:rPr>
  </w:style>
  <w:style w:type="paragraph" w:styleId="a5">
    <w:name w:val="footer"/>
    <w:basedOn w:val="a"/>
    <w:link w:val="a6"/>
    <w:uiPriority w:val="99"/>
    <w:unhideWhenUsed/>
    <w:rsid w:val="000C5478"/>
    <w:pPr>
      <w:tabs>
        <w:tab w:val="center" w:pos="4252"/>
        <w:tab w:val="right" w:pos="8504"/>
      </w:tabs>
      <w:snapToGrid w:val="0"/>
    </w:pPr>
  </w:style>
  <w:style w:type="character" w:customStyle="1" w:styleId="a6">
    <w:name w:val="フッター (文字)"/>
    <w:basedOn w:val="a0"/>
    <w:link w:val="a5"/>
    <w:uiPriority w:val="99"/>
    <w:rsid w:val="000C547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295636">
      <w:bodyDiv w:val="1"/>
      <w:marLeft w:val="0"/>
      <w:marRight w:val="0"/>
      <w:marTop w:val="0"/>
      <w:marBottom w:val="0"/>
      <w:divBdr>
        <w:top w:val="none" w:sz="0" w:space="0" w:color="auto"/>
        <w:left w:val="none" w:sz="0" w:space="0" w:color="auto"/>
        <w:bottom w:val="none" w:sz="0" w:space="0" w:color="auto"/>
        <w:right w:val="none" w:sz="0" w:space="0" w:color="auto"/>
      </w:divBdr>
      <w:divsChild>
        <w:div w:id="1059205595">
          <w:marLeft w:val="0"/>
          <w:marRight w:val="0"/>
          <w:marTop w:val="0"/>
          <w:marBottom w:val="0"/>
          <w:divBdr>
            <w:top w:val="none" w:sz="0" w:space="0" w:color="auto"/>
            <w:left w:val="none" w:sz="0" w:space="0" w:color="auto"/>
            <w:bottom w:val="none" w:sz="0" w:space="0" w:color="auto"/>
            <w:right w:val="none" w:sz="0" w:space="0" w:color="auto"/>
          </w:divBdr>
          <w:divsChild>
            <w:div w:id="1767842306">
              <w:marLeft w:val="0"/>
              <w:marRight w:val="0"/>
              <w:marTop w:val="0"/>
              <w:marBottom w:val="0"/>
              <w:divBdr>
                <w:top w:val="none" w:sz="0" w:space="0" w:color="auto"/>
                <w:left w:val="none" w:sz="0" w:space="0" w:color="auto"/>
                <w:bottom w:val="none" w:sz="0" w:space="0" w:color="auto"/>
                <w:right w:val="none" w:sz="0" w:space="0" w:color="auto"/>
              </w:divBdr>
              <w:divsChild>
                <w:div w:id="4891755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74787144">
          <w:marLeft w:val="0"/>
          <w:marRight w:val="0"/>
          <w:marTop w:val="0"/>
          <w:marBottom w:val="0"/>
          <w:divBdr>
            <w:top w:val="none" w:sz="0" w:space="0" w:color="auto"/>
            <w:left w:val="none" w:sz="0" w:space="0" w:color="auto"/>
            <w:bottom w:val="none" w:sz="0" w:space="0" w:color="auto"/>
            <w:right w:val="none" w:sz="0" w:space="0" w:color="auto"/>
          </w:divBdr>
          <w:divsChild>
            <w:div w:id="1328899849">
              <w:marLeft w:val="0"/>
              <w:marRight w:val="0"/>
              <w:marTop w:val="0"/>
              <w:marBottom w:val="0"/>
              <w:divBdr>
                <w:top w:val="none" w:sz="0" w:space="0" w:color="auto"/>
                <w:left w:val="none" w:sz="0" w:space="0" w:color="auto"/>
                <w:bottom w:val="none" w:sz="0" w:space="0" w:color="auto"/>
                <w:right w:val="none" w:sz="0" w:space="0" w:color="auto"/>
              </w:divBdr>
              <w:divsChild>
                <w:div w:id="1779136973">
                  <w:marLeft w:val="0"/>
                  <w:marRight w:val="0"/>
                  <w:marTop w:val="0"/>
                  <w:marBottom w:val="0"/>
                  <w:divBdr>
                    <w:top w:val="none" w:sz="0" w:space="0" w:color="auto"/>
                    <w:left w:val="none" w:sz="0" w:space="0" w:color="auto"/>
                    <w:bottom w:val="none" w:sz="0" w:space="0" w:color="auto"/>
                    <w:right w:val="none" w:sz="0" w:space="0" w:color="auto"/>
                  </w:divBdr>
                  <w:divsChild>
                    <w:div w:id="224100123">
                      <w:marLeft w:val="0"/>
                      <w:marRight w:val="0"/>
                      <w:marTop w:val="0"/>
                      <w:marBottom w:val="0"/>
                      <w:divBdr>
                        <w:top w:val="none" w:sz="0" w:space="0" w:color="auto"/>
                        <w:left w:val="none" w:sz="0" w:space="0" w:color="auto"/>
                        <w:bottom w:val="none" w:sz="0" w:space="0" w:color="auto"/>
                        <w:right w:val="none" w:sz="0" w:space="0" w:color="auto"/>
                      </w:divBdr>
                      <w:divsChild>
                        <w:div w:id="161624852">
                          <w:marLeft w:val="0"/>
                          <w:marRight w:val="0"/>
                          <w:marTop w:val="0"/>
                          <w:marBottom w:val="0"/>
                          <w:divBdr>
                            <w:top w:val="none" w:sz="0" w:space="0" w:color="auto"/>
                            <w:left w:val="none" w:sz="0" w:space="0" w:color="auto"/>
                            <w:bottom w:val="none" w:sz="0" w:space="0" w:color="auto"/>
                            <w:right w:val="none" w:sz="0" w:space="0" w:color="auto"/>
                          </w:divBdr>
                          <w:divsChild>
                            <w:div w:id="12088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R5&#24180;&#12481;&#12455;&#12483;&#12463;&#12522;&#12473;&#12488;&#12288;&#12456;&#12531;&#12472;&#12455;&#12523;kids&#38525;&#12384;&#12414;&#12426;&#22290;&#12288;&#21069;&#26399;&#12487;&#12540;&#1247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800" b="1" i="0" u="none" strike="noStrike" kern="1200" baseline="0">
                <a:solidFill>
                  <a:schemeClr val="dk1">
                    <a:lumMod val="75000"/>
                    <a:lumOff val="25000"/>
                  </a:schemeClr>
                </a:solidFill>
                <a:latin typeface="+mn-lt"/>
                <a:ea typeface="+mn-ea"/>
                <a:cs typeface="+mn-cs"/>
              </a:defRPr>
            </a:pPr>
            <a:r>
              <a:rPr lang="ja-JP" altLang="en-US"/>
              <a:t>自己評価</a:t>
            </a:r>
            <a:endParaRPr lang="en-US" altLang="ja-JP"/>
          </a:p>
        </c:rich>
      </c:tx>
      <c:overlay val="0"/>
      <c:spPr>
        <a:noFill/>
        <a:ln>
          <a:noFill/>
        </a:ln>
        <a:effectLst/>
      </c:spPr>
      <c:txPr>
        <a:bodyPr rot="0" spcFirstLastPara="1" vertOverflow="ellipsis" vert="horz" wrap="square" anchor="ctr" anchorCtr="1"/>
        <a:lstStyle/>
        <a:p>
          <a:pPr>
            <a:defRPr lang="ja-JP"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A18-4D46-96DA-698A675AEC28}"/>
              </c:ext>
            </c:extLst>
          </c:dPt>
          <c:dPt>
            <c:idx val="1"/>
            <c:invertIfNegative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A18-4D46-96DA-698A675AEC28}"/>
              </c:ext>
            </c:extLst>
          </c:dPt>
          <c:dPt>
            <c:idx val="2"/>
            <c:invertIfNegative val="0"/>
            <c:bubble3D val="0"/>
            <c:spPr>
              <a:solidFill>
                <a:schemeClr val="bg2">
                  <a:lumMod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A18-4D46-96DA-698A675AEC28}"/>
              </c:ext>
            </c:extLst>
          </c:dPt>
          <c:dPt>
            <c:idx val="3"/>
            <c:invertIfNegative val="0"/>
            <c:bubble3D val="0"/>
            <c:spPr>
              <a:solidFill>
                <a:srgbClr val="FFC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A18-4D46-96DA-698A675AEC28}"/>
              </c:ext>
            </c:extLst>
          </c:dPt>
          <c:dPt>
            <c:idx val="4"/>
            <c:invertIfNegative val="0"/>
            <c:bubble3D val="0"/>
            <c:spPr>
              <a:solidFill>
                <a:schemeClr val="accent5">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A18-4D46-96DA-698A675AEC28}"/>
              </c:ext>
            </c:extLst>
          </c:dPt>
          <c:dPt>
            <c:idx val="5"/>
            <c:invertIfNegative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A18-4D46-96DA-698A675AEC28}"/>
              </c:ext>
            </c:extLst>
          </c:dPt>
          <c:dPt>
            <c:idx val="6"/>
            <c:invertIfNegative val="0"/>
            <c:bubble3D val="0"/>
            <c:spPr>
              <a:solidFill>
                <a:srgbClr val="FF99CC"/>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A18-4D46-96DA-698A675AEC2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ja-JP" sz="1000" b="1" i="0" u="none" strike="noStrike" kern="1200" baseline="0">
                    <a:solidFill>
                      <a:schemeClr val="lt1"/>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('[R5年チェックリスト　エンジェルkids陽だまり園　前期データ.xlsx]チェックリスト集計 Ｒ5年度前期'!$A$4,'[R5年チェックリスト　エンジェルkids陽だまり園　前期データ.xlsx]チェックリスト集計 Ｒ5年度前期'!$A$12,'[R5年チェックリスト　エンジェルkids陽だまり園　前期データ.xlsx]チェックリスト集計 Ｒ5年度前期'!$A$14,'[R5年チェックリスト　エンジェルkids陽だまり園　前期データ.xlsx]チェックリスト集計 Ｒ5年度前期'!$A$21,'[R5年チェックリスト　エンジェルkids陽だまり園　前期データ.xlsx]チェックリスト集計 Ｒ5年度前期'!$A$26,'[R5年チェックリスト　エンジェルkids陽だまり園　前期データ.xlsx]チェックリスト集計 Ｒ5年度前期'!$A$28,'[R5年チェックリスト　エンジェルkids陽だまり園　前期データ.xlsx]チェックリスト集計 Ｒ5年度前期'!$A$30)</c:f>
              <c:strCache>
                <c:ptCount val="7"/>
                <c:pt idx="0">
                  <c:v>第1章　総則</c:v>
                </c:pt>
                <c:pt idx="1">
                  <c:v>第2章　子どもの発達</c:v>
                </c:pt>
                <c:pt idx="2">
                  <c:v>第3章　「ねらい」及び「内容」</c:v>
                </c:pt>
                <c:pt idx="3">
                  <c:v>第4章　低年齢児の保育実施上の配慮事項</c:v>
                </c:pt>
                <c:pt idx="4">
                  <c:v>第5章　指導計画作成に当たって配慮すべき事項</c:v>
                </c:pt>
                <c:pt idx="5">
                  <c:v>第6章　研修と自己評価</c:v>
                </c:pt>
                <c:pt idx="6">
                  <c:v>第7章　子育て支援</c:v>
                </c:pt>
              </c:strCache>
            </c:strRef>
          </c:cat>
          <c:val>
            <c:numRef>
              <c:f>('[R5年チェックリスト　エンジェルkids陽だまり園　前期データ.xlsx]チェックリスト集計 Ｒ5年度前期'!$F$4,'[R5年チェックリスト　エンジェルkids陽だまり園　前期データ.xlsx]チェックリスト集計 Ｒ5年度前期'!$F$12,'[R5年チェックリスト　エンジェルkids陽だまり園　前期データ.xlsx]チェックリスト集計 Ｒ5年度前期'!$F$14,'[R5年チェックリスト　エンジェルkids陽だまり園　前期データ.xlsx]チェックリスト集計 Ｒ5年度前期'!$F$21,'[R5年チェックリスト　エンジェルkids陽だまり園　前期データ.xlsx]チェックリスト集計 Ｒ5年度前期'!$F$26,'[R5年チェックリスト　エンジェルkids陽だまり園　前期データ.xlsx]チェックリスト集計 Ｒ5年度前期'!$F$28,'[R5年チェックリスト　エンジェルkids陽だまり園　前期データ.xlsx]チェックリスト集計 Ｒ5年度前期'!$F$30)</c:f>
              <c:numCache>
                <c:formatCode>0%</c:formatCode>
                <c:ptCount val="7"/>
                <c:pt idx="0">
                  <c:v>0.91</c:v>
                </c:pt>
                <c:pt idx="1">
                  <c:v>0.95</c:v>
                </c:pt>
                <c:pt idx="2">
                  <c:v>0.83</c:v>
                </c:pt>
                <c:pt idx="3">
                  <c:v>0.95</c:v>
                </c:pt>
                <c:pt idx="4">
                  <c:v>0.79</c:v>
                </c:pt>
                <c:pt idx="5">
                  <c:v>0.8</c:v>
                </c:pt>
                <c:pt idx="6">
                  <c:v>0.86</c:v>
                </c:pt>
              </c:numCache>
            </c:numRef>
          </c:val>
          <c:extLst>
            <c:ext xmlns:c16="http://schemas.microsoft.com/office/drawing/2014/chart" uri="{C3380CC4-5D6E-409C-BE32-E72D297353CC}">
              <c16:uniqueId val="{0000000E-DA18-4D46-96DA-698A675AEC28}"/>
            </c:ext>
          </c:extLst>
        </c:ser>
        <c:dLbls>
          <c:showLegendKey val="0"/>
          <c:showVal val="0"/>
          <c:showCatName val="0"/>
          <c:showSerName val="0"/>
          <c:showPercent val="0"/>
          <c:showBubbleSize val="0"/>
        </c:dLbls>
        <c:gapWidth val="100"/>
        <c:axId val="402895616"/>
        <c:axId val="402896400"/>
      </c:barChart>
      <c:catAx>
        <c:axId val="402895616"/>
        <c:scaling>
          <c:orientation val="minMax"/>
        </c:scaling>
        <c:delete val="0"/>
        <c:axPos val="l"/>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ja-JP" sz="900" b="0" i="0" u="none" strike="noStrike" kern="1200" cap="all" baseline="0">
                <a:solidFill>
                  <a:schemeClr val="dk1">
                    <a:lumMod val="75000"/>
                    <a:lumOff val="25000"/>
                  </a:schemeClr>
                </a:solidFill>
                <a:latin typeface="+mn-lt"/>
                <a:ea typeface="+mn-ea"/>
                <a:cs typeface="+mn-cs"/>
              </a:defRPr>
            </a:pPr>
            <a:endParaRPr lang="ja-JP"/>
          </a:p>
        </c:txPr>
        <c:crossAx val="402896400"/>
        <c:crosses val="autoZero"/>
        <c:auto val="1"/>
        <c:lblAlgn val="ctr"/>
        <c:lblOffset val="100"/>
        <c:noMultiLvlLbl val="0"/>
      </c:catAx>
      <c:valAx>
        <c:axId val="40289640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dk1">
                    <a:lumMod val="75000"/>
                    <a:lumOff val="25000"/>
                  </a:schemeClr>
                </a:solidFill>
                <a:latin typeface="+mn-lt"/>
                <a:ea typeface="+mn-ea"/>
                <a:cs typeface="+mn-cs"/>
              </a:defRPr>
            </a:pPr>
            <a:endParaRPr lang="ja-JP"/>
          </a:p>
        </c:txPr>
        <c:crossAx val="4028956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ja-JP"/>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ekuser01</dc:creator>
  <cp:lastModifiedBy>ekuser03</cp:lastModifiedBy>
  <cp:revision>8</cp:revision>
  <cp:lastPrinted>2022-10-23T23:37:00Z</cp:lastPrinted>
  <dcterms:created xsi:type="dcterms:W3CDTF">2020-05-07T01:24:00Z</dcterms:created>
  <dcterms:modified xsi:type="dcterms:W3CDTF">2023-11-08T02:38:00Z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